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D57" w:rsidRDefault="00C37D57" w:rsidP="00603E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51A25" w:rsidRDefault="00951A25">
      <w:bookmarkStart w:id="0" w:name="_GoBack"/>
      <w:bookmarkEnd w:id="0"/>
    </w:p>
    <w:p w:rsidR="00951A25" w:rsidRDefault="00951A25"/>
    <w:p w:rsidR="00951A25" w:rsidRPr="00480A8F" w:rsidRDefault="00951A25" w:rsidP="00951A25">
      <w:pPr>
        <w:pStyle w:val="a6"/>
        <w:jc w:val="center"/>
        <w:rPr>
          <w:b/>
          <w:bCs/>
          <w:sz w:val="28"/>
          <w:szCs w:val="28"/>
        </w:rPr>
      </w:pPr>
      <w:r w:rsidRPr="003B245C">
        <w:rPr>
          <w:b/>
          <w:bCs/>
          <w:sz w:val="28"/>
          <w:szCs w:val="28"/>
        </w:rPr>
        <w:t xml:space="preserve">Сообщение о решении Тульского областного суда </w:t>
      </w:r>
      <w:r>
        <w:rPr>
          <w:b/>
          <w:bCs/>
          <w:sz w:val="28"/>
          <w:szCs w:val="28"/>
        </w:rPr>
        <w:t>по административному делу №</w:t>
      </w:r>
      <w:r w:rsidR="00D66DA8">
        <w:rPr>
          <w:b/>
          <w:bCs/>
          <w:sz w:val="28"/>
          <w:szCs w:val="28"/>
        </w:rPr>
        <w:t>3а-63/2024</w:t>
      </w:r>
    </w:p>
    <w:p w:rsidR="00951A25" w:rsidRPr="003B245C" w:rsidRDefault="00951A25" w:rsidP="00951A2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B245C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м Тульского областного суда от </w:t>
      </w:r>
      <w:r w:rsidR="00D66DA8">
        <w:rPr>
          <w:sz w:val="28"/>
          <w:szCs w:val="28"/>
        </w:rPr>
        <w:t>1 апреля 2024</w:t>
      </w:r>
      <w:r w:rsidRPr="003B245C">
        <w:rPr>
          <w:sz w:val="28"/>
          <w:szCs w:val="28"/>
        </w:rPr>
        <w:t xml:space="preserve"> года по административному делу </w:t>
      </w:r>
      <w:r w:rsidRPr="00480A8F">
        <w:rPr>
          <w:sz w:val="28"/>
          <w:szCs w:val="28"/>
        </w:rPr>
        <w:t xml:space="preserve">№ </w:t>
      </w:r>
      <w:r w:rsidR="00D66DA8">
        <w:rPr>
          <w:bCs/>
          <w:sz w:val="28"/>
          <w:szCs w:val="28"/>
        </w:rPr>
        <w:t>3а-63/2024</w:t>
      </w:r>
      <w:r>
        <w:rPr>
          <w:b/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отказано в </w:t>
      </w:r>
      <w:r w:rsidRPr="00BA3225">
        <w:rPr>
          <w:sz w:val="28"/>
          <w:szCs w:val="28"/>
        </w:rPr>
        <w:t xml:space="preserve">удовлетворении административных исковых требований </w:t>
      </w:r>
      <w:proofErr w:type="spellStart"/>
      <w:r w:rsidR="00D66DA8" w:rsidRPr="00D66DA8">
        <w:rPr>
          <w:sz w:val="28"/>
          <w:szCs w:val="28"/>
        </w:rPr>
        <w:t>Ляшковой</w:t>
      </w:r>
      <w:proofErr w:type="spellEnd"/>
      <w:r w:rsidR="00D66DA8" w:rsidRPr="00D66DA8">
        <w:rPr>
          <w:sz w:val="28"/>
          <w:szCs w:val="28"/>
        </w:rPr>
        <w:t xml:space="preserve"> Е.С., </w:t>
      </w:r>
      <w:proofErr w:type="spellStart"/>
      <w:r w:rsidR="00D66DA8" w:rsidRPr="00D66DA8">
        <w:rPr>
          <w:sz w:val="28"/>
          <w:szCs w:val="28"/>
        </w:rPr>
        <w:t>Игнаткиной</w:t>
      </w:r>
      <w:proofErr w:type="spellEnd"/>
      <w:r w:rsidR="00D66DA8" w:rsidRPr="00D66DA8">
        <w:rPr>
          <w:sz w:val="28"/>
          <w:szCs w:val="28"/>
        </w:rPr>
        <w:t xml:space="preserve"> Н.В., Чухнова В.В., Чухновой С.И., </w:t>
      </w:r>
      <w:proofErr w:type="spellStart"/>
      <w:r w:rsidR="00D66DA8" w:rsidRPr="00D66DA8">
        <w:rPr>
          <w:sz w:val="28"/>
          <w:szCs w:val="28"/>
        </w:rPr>
        <w:t>Жильцова</w:t>
      </w:r>
      <w:proofErr w:type="spellEnd"/>
      <w:r w:rsidR="00D66DA8" w:rsidRPr="00D66DA8">
        <w:rPr>
          <w:sz w:val="28"/>
          <w:szCs w:val="28"/>
        </w:rPr>
        <w:t xml:space="preserve"> Е.А., Минаковой О.А., Горшковой З.В., </w:t>
      </w:r>
      <w:proofErr w:type="spellStart"/>
      <w:r w:rsidR="00D66DA8" w:rsidRPr="00D66DA8">
        <w:rPr>
          <w:sz w:val="28"/>
          <w:szCs w:val="28"/>
        </w:rPr>
        <w:t>Вирц</w:t>
      </w:r>
      <w:proofErr w:type="spellEnd"/>
      <w:r w:rsidR="00D66DA8" w:rsidRPr="00D66DA8">
        <w:rPr>
          <w:sz w:val="28"/>
          <w:szCs w:val="28"/>
        </w:rPr>
        <w:t xml:space="preserve"> Н.Е., </w:t>
      </w:r>
      <w:proofErr w:type="spellStart"/>
      <w:r w:rsidR="00D66DA8" w:rsidRPr="00D66DA8">
        <w:rPr>
          <w:sz w:val="28"/>
          <w:szCs w:val="28"/>
        </w:rPr>
        <w:t>Домаревой</w:t>
      </w:r>
      <w:proofErr w:type="spellEnd"/>
      <w:r w:rsidR="00D66DA8" w:rsidRPr="00D66DA8">
        <w:rPr>
          <w:sz w:val="28"/>
          <w:szCs w:val="28"/>
        </w:rPr>
        <w:t xml:space="preserve"> Е.В., </w:t>
      </w:r>
      <w:proofErr w:type="spellStart"/>
      <w:r w:rsidR="00D66DA8" w:rsidRPr="00D66DA8">
        <w:rPr>
          <w:sz w:val="28"/>
          <w:szCs w:val="28"/>
        </w:rPr>
        <w:t>Спектор</w:t>
      </w:r>
      <w:proofErr w:type="spellEnd"/>
      <w:r w:rsidR="00D66DA8" w:rsidRPr="00D66DA8">
        <w:rPr>
          <w:sz w:val="28"/>
          <w:szCs w:val="28"/>
        </w:rPr>
        <w:t xml:space="preserve"> Н.С., Борисовой Е.В., Тихоновой Л.В., Ахмедовой Г.Ш., Рогаткиной И.А., Рогаткина В.Н., Хлудовой А.Д., Кузнецовой Г.Н., Тихонова О.А., Тихоновой А.С., </w:t>
      </w:r>
      <w:proofErr w:type="spellStart"/>
      <w:r w:rsidR="00D66DA8" w:rsidRPr="00D66DA8">
        <w:rPr>
          <w:sz w:val="28"/>
          <w:szCs w:val="28"/>
        </w:rPr>
        <w:t>Чоудари</w:t>
      </w:r>
      <w:proofErr w:type="spellEnd"/>
      <w:r w:rsidR="00D66DA8" w:rsidRPr="00D66DA8">
        <w:rPr>
          <w:sz w:val="28"/>
          <w:szCs w:val="28"/>
        </w:rPr>
        <w:t xml:space="preserve"> Ш.С. к Тульской городской Думе о признании недействующим в части решения Тульской городской Думы от 23 декабря 2016 г. № 33/838 «Об утверждении Генерального плана муниципального образования город Тула» в редакции решения Тульской городской Думы от 27 сентября 2023 г. № 53/1174 </w:t>
      </w:r>
      <w:r w:rsidR="008C2E2A">
        <w:rPr>
          <w:sz w:val="28"/>
          <w:szCs w:val="28"/>
        </w:rPr>
        <w:t xml:space="preserve">(Решение вступило в законную силу </w:t>
      </w:r>
      <w:r w:rsidR="00D76B44">
        <w:rPr>
          <w:sz w:val="28"/>
          <w:szCs w:val="28"/>
        </w:rPr>
        <w:t>25 сентября</w:t>
      </w:r>
      <w:r w:rsidR="008C2E2A">
        <w:rPr>
          <w:sz w:val="28"/>
          <w:szCs w:val="28"/>
        </w:rPr>
        <w:t xml:space="preserve"> 2024г.</w:t>
      </w:r>
      <w:r>
        <w:rPr>
          <w:sz w:val="28"/>
          <w:szCs w:val="28"/>
        </w:rPr>
        <w:t>)</w:t>
      </w:r>
      <w:r w:rsidRPr="003B245C">
        <w:rPr>
          <w:sz w:val="28"/>
          <w:szCs w:val="28"/>
        </w:rPr>
        <w:t>.</w:t>
      </w:r>
    </w:p>
    <w:p w:rsidR="00951A25" w:rsidRDefault="00951A25" w:rsidP="00D66D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B603E">
        <w:rPr>
          <w:rFonts w:ascii="Times New Roman" w:hAnsi="Times New Roman"/>
          <w:sz w:val="28"/>
          <w:szCs w:val="28"/>
        </w:rPr>
        <w:t>С т</w:t>
      </w:r>
      <w:r w:rsidR="00D66DA8">
        <w:rPr>
          <w:rFonts w:ascii="Times New Roman" w:hAnsi="Times New Roman"/>
          <w:sz w:val="28"/>
          <w:szCs w:val="28"/>
        </w:rPr>
        <w:t>екст</w:t>
      </w:r>
      <w:r w:rsidR="000B603E">
        <w:rPr>
          <w:rFonts w:ascii="Times New Roman" w:hAnsi="Times New Roman"/>
          <w:sz w:val="28"/>
          <w:szCs w:val="28"/>
        </w:rPr>
        <w:t>ом</w:t>
      </w:r>
      <w:r w:rsidRPr="00F7560E">
        <w:rPr>
          <w:rFonts w:ascii="Times New Roman" w:hAnsi="Times New Roman"/>
          <w:sz w:val="28"/>
          <w:szCs w:val="28"/>
        </w:rPr>
        <w:t xml:space="preserve"> решения</w:t>
      </w:r>
      <w:r w:rsidRPr="003B245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Тульского областного суда от </w:t>
      </w:r>
      <w:r w:rsidR="00D66DA8">
        <w:rPr>
          <w:rFonts w:ascii="Times New Roman" w:hAnsi="Times New Roman"/>
          <w:sz w:val="28"/>
          <w:szCs w:val="28"/>
        </w:rPr>
        <w:t>1 апреля 2024</w:t>
      </w:r>
      <w:r w:rsidRPr="003B245C">
        <w:rPr>
          <w:rFonts w:ascii="Times New Roman" w:hAnsi="Times New Roman"/>
          <w:sz w:val="28"/>
          <w:szCs w:val="28"/>
        </w:rPr>
        <w:t xml:space="preserve"> года по административному делу №</w:t>
      </w:r>
      <w:r w:rsidR="00D66DA8">
        <w:rPr>
          <w:rFonts w:ascii="Times New Roman" w:hAnsi="Times New Roman"/>
          <w:sz w:val="28"/>
          <w:szCs w:val="28"/>
        </w:rPr>
        <w:t>3а-63/2024</w:t>
      </w:r>
      <w:r w:rsidRPr="00480A8F">
        <w:rPr>
          <w:rFonts w:ascii="Times New Roman" w:hAnsi="Times New Roman"/>
          <w:sz w:val="28"/>
          <w:szCs w:val="28"/>
        </w:rPr>
        <w:t xml:space="preserve"> </w:t>
      </w:r>
      <w:r w:rsidR="000B603E">
        <w:rPr>
          <w:rFonts w:ascii="Times New Roman" w:hAnsi="Times New Roman"/>
          <w:sz w:val="28"/>
          <w:szCs w:val="28"/>
        </w:rPr>
        <w:t xml:space="preserve">можно ознакомиться по ссылке: </w:t>
      </w:r>
      <w:hyperlink r:id="rId6" w:history="1">
        <w:r w:rsidR="000B603E" w:rsidRPr="00003CBE">
          <w:rPr>
            <w:rStyle w:val="a3"/>
            <w:rFonts w:ascii="Times New Roman" w:hAnsi="Times New Roman"/>
            <w:sz w:val="28"/>
            <w:szCs w:val="28"/>
          </w:rPr>
          <w:t>https://oblsud--tula.sudrf.ru/modules.php?name=sud_delo&amp;name_op=doc&amp;number=56835542&amp;delo_id=41&amp;new=&amp;text_number=1</w:t>
        </w:r>
      </w:hyperlink>
      <w:r w:rsidR="000B603E">
        <w:rPr>
          <w:rFonts w:ascii="Times New Roman" w:hAnsi="Times New Roman"/>
          <w:sz w:val="28"/>
          <w:szCs w:val="28"/>
        </w:rPr>
        <w:t>.</w:t>
      </w:r>
    </w:p>
    <w:p w:rsidR="000B603E" w:rsidRDefault="00D76B44" w:rsidP="00D76B4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76B44">
        <w:rPr>
          <w:rFonts w:ascii="Times New Roman" w:hAnsi="Times New Roman"/>
          <w:sz w:val="28"/>
          <w:szCs w:val="28"/>
        </w:rPr>
        <w:t>Апелляционным определением  Первого апелляционного суда общей юрисдикции от 25 сентября 2024 г. решение Тульского областного суда от 1 апреля 2024г. оставлено без изменения.</w:t>
      </w:r>
    </w:p>
    <w:p w:rsidR="004B2984" w:rsidRDefault="004B2984" w:rsidP="00D76B4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B2984" w:rsidRDefault="004B2984" w:rsidP="00D76B4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53471" w:rsidRDefault="00953471" w:rsidP="00D66DA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53471" w:rsidRDefault="00953471" w:rsidP="00D66DA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950A2" w:rsidRDefault="00B950A2" w:rsidP="00D66DA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950A2" w:rsidRDefault="00B950A2" w:rsidP="00D66DA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51A25" w:rsidRDefault="00951A25" w:rsidP="00D66DA8">
      <w:pPr>
        <w:jc w:val="both"/>
      </w:pPr>
    </w:p>
    <w:sectPr w:rsidR="00951A25" w:rsidSect="008C2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6E"/>
    <w:rsid w:val="00036DE9"/>
    <w:rsid w:val="000B603E"/>
    <w:rsid w:val="00112498"/>
    <w:rsid w:val="00190DEB"/>
    <w:rsid w:val="00213632"/>
    <w:rsid w:val="00257CBE"/>
    <w:rsid w:val="0032428D"/>
    <w:rsid w:val="003440D6"/>
    <w:rsid w:val="00364A34"/>
    <w:rsid w:val="003852E7"/>
    <w:rsid w:val="003E1353"/>
    <w:rsid w:val="004B2984"/>
    <w:rsid w:val="00560D3D"/>
    <w:rsid w:val="00585667"/>
    <w:rsid w:val="00594290"/>
    <w:rsid w:val="005C11E8"/>
    <w:rsid w:val="00603E6E"/>
    <w:rsid w:val="006206BC"/>
    <w:rsid w:val="00723571"/>
    <w:rsid w:val="008C2E2A"/>
    <w:rsid w:val="00951A25"/>
    <w:rsid w:val="00953471"/>
    <w:rsid w:val="009861C6"/>
    <w:rsid w:val="00987E2C"/>
    <w:rsid w:val="00994A17"/>
    <w:rsid w:val="00A231DE"/>
    <w:rsid w:val="00AB4D49"/>
    <w:rsid w:val="00B950A2"/>
    <w:rsid w:val="00BD0A72"/>
    <w:rsid w:val="00C15CE5"/>
    <w:rsid w:val="00C23121"/>
    <w:rsid w:val="00C37D57"/>
    <w:rsid w:val="00C74CF4"/>
    <w:rsid w:val="00CE2E07"/>
    <w:rsid w:val="00CF0079"/>
    <w:rsid w:val="00D02657"/>
    <w:rsid w:val="00D2541C"/>
    <w:rsid w:val="00D41673"/>
    <w:rsid w:val="00D66DA8"/>
    <w:rsid w:val="00D76B44"/>
    <w:rsid w:val="00E06D1D"/>
    <w:rsid w:val="00F272BE"/>
    <w:rsid w:val="00F30045"/>
    <w:rsid w:val="00F720C3"/>
    <w:rsid w:val="00F8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E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3E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03E6E"/>
    <w:rPr>
      <w:color w:val="0000FF" w:themeColor="hyperlink"/>
      <w:u w:val="single"/>
    </w:rPr>
  </w:style>
  <w:style w:type="character" w:customStyle="1" w:styleId="fio13">
    <w:name w:val="fio13"/>
    <w:basedOn w:val="a0"/>
    <w:rsid w:val="005C11E8"/>
  </w:style>
  <w:style w:type="character" w:customStyle="1" w:styleId="fio14">
    <w:name w:val="fio14"/>
    <w:basedOn w:val="a0"/>
    <w:rsid w:val="005C11E8"/>
  </w:style>
  <w:style w:type="paragraph" w:styleId="a4">
    <w:name w:val="Balloon Text"/>
    <w:basedOn w:val="a"/>
    <w:link w:val="a5"/>
    <w:uiPriority w:val="99"/>
    <w:semiHidden/>
    <w:unhideWhenUsed/>
    <w:rsid w:val="00E06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6D1D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951A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E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3E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03E6E"/>
    <w:rPr>
      <w:color w:val="0000FF" w:themeColor="hyperlink"/>
      <w:u w:val="single"/>
    </w:rPr>
  </w:style>
  <w:style w:type="character" w:customStyle="1" w:styleId="fio13">
    <w:name w:val="fio13"/>
    <w:basedOn w:val="a0"/>
    <w:rsid w:val="005C11E8"/>
  </w:style>
  <w:style w:type="character" w:customStyle="1" w:styleId="fio14">
    <w:name w:val="fio14"/>
    <w:basedOn w:val="a0"/>
    <w:rsid w:val="005C11E8"/>
  </w:style>
  <w:style w:type="paragraph" w:styleId="a4">
    <w:name w:val="Balloon Text"/>
    <w:basedOn w:val="a"/>
    <w:link w:val="a5"/>
    <w:uiPriority w:val="99"/>
    <w:semiHidden/>
    <w:unhideWhenUsed/>
    <w:rsid w:val="00E06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6D1D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951A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blsud--tula.sudrf.ru/modules.php?name=sud_delo&amp;name_op=doc&amp;number=56835542&amp;delo_id=41&amp;new=&amp;text_number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B5D4F-97AE-4EA3-9CE2-67EBDA2A8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BelobraginaSE</dc:creator>
  <cp:lastModifiedBy>LeonovaSV</cp:lastModifiedBy>
  <cp:revision>8</cp:revision>
  <cp:lastPrinted>2024-10-14T10:42:00Z</cp:lastPrinted>
  <dcterms:created xsi:type="dcterms:W3CDTF">2024-05-15T06:44:00Z</dcterms:created>
  <dcterms:modified xsi:type="dcterms:W3CDTF">2024-10-16T06:45:00Z</dcterms:modified>
</cp:coreProperties>
</file>